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55" w:rsidRDefault="00782E55" w:rsidP="00782E55">
      <w:pPr>
        <w:pStyle w:val="1"/>
        <w:ind w:firstLine="740"/>
        <w:jc w:val="both"/>
      </w:pPr>
      <w:r>
        <w:rPr>
          <w:color w:val="000000"/>
        </w:rPr>
        <w:t>В соответствии с информацией, изложенной в письме Министерства образования Республики Беларусь от 27.09.2024 № 06-01-14/11141/</w:t>
      </w:r>
      <w:proofErr w:type="spellStart"/>
      <w:r>
        <w:rPr>
          <w:color w:val="000000"/>
        </w:rPr>
        <w:t>дс</w:t>
      </w:r>
      <w:proofErr w:type="spellEnd"/>
      <w:r>
        <w:rPr>
          <w:color w:val="000000"/>
        </w:rPr>
        <w:t xml:space="preserve"> «О принятии мер» информируем, что, несмотря на меры, принимаемые органами и учреждениями, осуществляющими профилактику безнадзорности и правонарушений несовершеннолетних, в регионах республики, в том числе в Могилевской области, наблюдается негативная тенденция роста подростковой преступности.</w:t>
      </w:r>
    </w:p>
    <w:p w:rsidR="00782E55" w:rsidRDefault="00782E55" w:rsidP="00782E55">
      <w:pPr>
        <w:pStyle w:val="1"/>
        <w:ind w:firstLine="740"/>
        <w:jc w:val="both"/>
      </w:pPr>
      <w:proofErr w:type="spellStart"/>
      <w:r>
        <w:rPr>
          <w:i/>
          <w:iCs/>
          <w:color w:val="000000"/>
        </w:rPr>
        <w:t>Справочно</w:t>
      </w:r>
      <w:proofErr w:type="spellEnd"/>
      <w:r>
        <w:rPr>
          <w:i/>
          <w:iCs/>
          <w:color w:val="000000"/>
        </w:rPr>
        <w:t>: по итогам 8 месяцев 2024 года количество преступлений, совершенных несовершеннолетними или при их участии, увеличилось (+12,7%; с 802 до 904).</w:t>
      </w:r>
    </w:p>
    <w:p w:rsidR="00782E55" w:rsidRDefault="00782E55" w:rsidP="00782E55">
      <w:pPr>
        <w:pStyle w:val="1"/>
        <w:ind w:firstLine="740"/>
        <w:jc w:val="both"/>
      </w:pPr>
      <w:r>
        <w:rPr>
          <w:i/>
          <w:iCs/>
          <w:color w:val="000000"/>
        </w:rPr>
        <w:t>В основном рост количества преступлений связан с увеличением противоправных деяний, связанных с незаконным оборотом средств платежей (в 4,8 раза; с 32 до 155), наркотиков (в 1,9 раза; с 39 до 74), а также совершением грабежей (+57,1%; с 28 до 44).</w:t>
      </w:r>
    </w:p>
    <w:p w:rsidR="00782E55" w:rsidRDefault="00782E55" w:rsidP="00782E55">
      <w:pPr>
        <w:pStyle w:val="1"/>
        <w:ind w:firstLine="740"/>
        <w:jc w:val="both"/>
      </w:pPr>
      <w:r>
        <w:rPr>
          <w:color w:val="000000"/>
        </w:rPr>
        <w:t>Необходимо отметить, что удельный вес преступлений, связанных с незаконным оборотом средств платежа, в общей массе уголовно наказуемых деяний, совершенных несовершеннолетними, составляет 17,1%, уступая лишь кражам (19,8%; 219).</w:t>
      </w:r>
    </w:p>
    <w:p w:rsidR="00782E55" w:rsidRDefault="00782E55" w:rsidP="00782E55">
      <w:pPr>
        <w:pStyle w:val="1"/>
        <w:ind w:firstLine="740"/>
        <w:jc w:val="both"/>
      </w:pPr>
      <w:r>
        <w:rPr>
          <w:color w:val="000000"/>
        </w:rPr>
        <w:t>В Могилевской области наблюдается рост преступлений, связанных с незаконным оборотом средств платежа с 2 до 48, с незаконным оборотом психотропных веществ - с 2 до'6.</w:t>
      </w:r>
    </w:p>
    <w:p w:rsidR="00782E55" w:rsidRDefault="00782E55" w:rsidP="00782E55">
      <w:pPr>
        <w:pStyle w:val="1"/>
        <w:ind w:firstLine="740"/>
        <w:jc w:val="both"/>
      </w:pPr>
      <w:proofErr w:type="spellStart"/>
      <w:r>
        <w:rPr>
          <w:i/>
          <w:iCs/>
          <w:color w:val="000000"/>
        </w:rPr>
        <w:t>Справочно</w:t>
      </w:r>
      <w:proofErr w:type="spellEnd"/>
      <w:r>
        <w:rPr>
          <w:i/>
          <w:iCs/>
          <w:color w:val="000000"/>
        </w:rPr>
        <w:t>: для решения проблемы вовлечения детей в указанный вид преступлений по инициативе МВД Республики Беларусь внесены изменения в Гражданский кодекс Республики Беларусь (далее - ГК),</w:t>
      </w:r>
    </w:p>
    <w:p w:rsidR="00782E55" w:rsidRDefault="00782E55" w:rsidP="00782E55">
      <w:pPr>
        <w:pStyle w:val="1"/>
        <w:ind w:firstLine="0"/>
        <w:jc w:val="both"/>
      </w:pPr>
      <w:r>
        <w:rPr>
          <w:i/>
          <w:iCs/>
          <w:color w:val="000000"/>
        </w:rPr>
        <w:t>который с 19 ноября текущего года вступает в законную силу. Согласно новой редакции ГК, несовершеннолетний без согласия родителей может оформить банковскую платежную карту (далее БПК) только с базовыми условиями обслуживания для получения стипендии или пенсии.</w:t>
      </w:r>
    </w:p>
    <w:p w:rsidR="00782E55" w:rsidRDefault="00782E55" w:rsidP="00782E55">
      <w:pPr>
        <w:pStyle w:val="1"/>
        <w:ind w:firstLine="720"/>
        <w:jc w:val="both"/>
      </w:pPr>
      <w:r>
        <w:rPr>
          <w:i/>
          <w:iCs/>
          <w:color w:val="000000"/>
        </w:rPr>
        <w:t xml:space="preserve">Кроме того, МВД Республики Беларусь проработан вопрос с Национальным банком Республики Беларусь об обязательном информировании работниками банка (при оформлении БПК) граждан об уголовной ответственности по статье 222 (Незаконный оборот средств платежа и или(инструментов) Уголовного кодекса Республики Беларусь за продажу реквизитов либо </w:t>
      </w:r>
      <w:proofErr w:type="spellStart"/>
      <w:r>
        <w:rPr>
          <w:i/>
          <w:iCs/>
          <w:color w:val="000000"/>
        </w:rPr>
        <w:t>аутентификационных</w:t>
      </w:r>
      <w:proofErr w:type="spellEnd"/>
      <w:r>
        <w:rPr>
          <w:i/>
          <w:iCs/>
          <w:color w:val="000000"/>
        </w:rPr>
        <w:t xml:space="preserve"> данных БПК.</w:t>
      </w:r>
    </w:p>
    <w:p w:rsidR="00782E55" w:rsidRDefault="00782E55" w:rsidP="00782E55">
      <w:pPr>
        <w:pStyle w:val="1"/>
        <w:tabs>
          <w:tab w:val="left" w:pos="5064"/>
        </w:tabs>
        <w:ind w:firstLine="720"/>
        <w:jc w:val="both"/>
      </w:pPr>
      <w:r>
        <w:rPr>
          <w:color w:val="000000"/>
        </w:rPr>
        <w:t>Не теряет актуальности совершения подростками грабежей, в том числе, где предметом преступного посягательства выступали электронные системы курения (парогенераторы). Число грабежей, совершенных несовершеннолетними в регионах республики возросло в 2,2 раза (с 22 до 48).</w:t>
      </w:r>
      <w:bookmarkStart w:id="0" w:name="_GoBack"/>
      <w:bookmarkEnd w:id="0"/>
    </w:p>
    <w:p w:rsidR="00782E55" w:rsidRDefault="00782E55" w:rsidP="00782E55">
      <w:pPr>
        <w:pStyle w:val="1"/>
        <w:ind w:firstLine="720"/>
        <w:jc w:val="both"/>
      </w:pPr>
      <w:r>
        <w:rPr>
          <w:color w:val="000000"/>
        </w:rPr>
        <w:t xml:space="preserve">Наряду с увеличением общего числа преступлений в области возросло и количество подростков. В Могилевской области совершили </w:t>
      </w:r>
      <w:r>
        <w:rPr>
          <w:color w:val="000000"/>
        </w:rPr>
        <w:lastRenderedPageBreak/>
        <w:t>преступления 127 несовершеннолетних (+ 53%), в том числе 73 подростка являлись учащимися учреждений профессионального образования, 43 - учащимися учреждений общего среднего образования.</w:t>
      </w:r>
    </w:p>
    <w:p w:rsidR="00782E55" w:rsidRDefault="00782E55" w:rsidP="00782E55">
      <w:pPr>
        <w:pStyle w:val="1"/>
        <w:ind w:firstLine="720"/>
        <w:jc w:val="both"/>
      </w:pPr>
      <w:r>
        <w:rPr>
          <w:color w:val="000000"/>
        </w:rPr>
        <w:t xml:space="preserve">Кроме того, необходимо обратить внимание, что согласно </w:t>
      </w:r>
      <w:proofErr w:type="gramStart"/>
      <w:r>
        <w:rPr>
          <w:color w:val="000000"/>
        </w:rPr>
        <w:t>статистике МВД Республики</w:t>
      </w:r>
      <w:proofErr w:type="gramEnd"/>
      <w:r>
        <w:rPr>
          <w:color w:val="000000"/>
        </w:rPr>
        <w:t xml:space="preserve"> Беларусь несовершеннолетними во время учебных занятий (с 8:00 до 15:00, с понедельника по пятницу) совершено 16% преступлений. Наибольшее количество зарегистрировано в понедельник и пятницу, наименьшее в четверг.</w:t>
      </w:r>
    </w:p>
    <w:p w:rsidR="00782E55" w:rsidRDefault="00782E55" w:rsidP="00782E55">
      <w:pPr>
        <w:pStyle w:val="1"/>
        <w:ind w:firstLine="720"/>
        <w:jc w:val="both"/>
      </w:pPr>
      <w:r>
        <w:rPr>
          <w:color w:val="000000"/>
        </w:rPr>
        <w:t>По информации МВД Республики Беларусь установлено, что основными причинами совершения преступлений детьми является желание заработать «быстрые и легкие» деньги, отсутствие у них досуговой занятости и ненадлежащее взаимодействие всех органов и учреждений, осуществляющих профилактику безнадзорности и правонарушений несовершеннолетних, в том числе учреждений образования.</w:t>
      </w:r>
    </w:p>
    <w:p w:rsidR="00782E55" w:rsidRDefault="00782E55" w:rsidP="00782E55">
      <w:pPr>
        <w:pStyle w:val="1"/>
        <w:ind w:firstLine="720"/>
        <w:jc w:val="both"/>
      </w:pPr>
      <w:r>
        <w:rPr>
          <w:color w:val="000000"/>
        </w:rPr>
        <w:t>Кроме того, в соответствии с письмом Министерства образования Республики Беларусь от 27.09.2024 № 06-01-14/11144/</w:t>
      </w:r>
      <w:proofErr w:type="spellStart"/>
      <w:r>
        <w:rPr>
          <w:color w:val="000000"/>
        </w:rPr>
        <w:t>дс</w:t>
      </w:r>
      <w:proofErr w:type="spellEnd"/>
      <w:r>
        <w:rPr>
          <w:color w:val="000000"/>
        </w:rPr>
        <w:t>, на основании информации Следственного комитета Республики Беларусь от 30.08.2024, обращаем внимание, что расширение возможностей использования информационных технологий в качестве средства коммуникации существенно повышает риски совершения преступлений с участием несовершеннолетних и в отношении них.</w:t>
      </w:r>
    </w:p>
    <w:p w:rsidR="00782E55" w:rsidRDefault="00782E55" w:rsidP="00782E55">
      <w:pPr>
        <w:pStyle w:val="1"/>
        <w:ind w:firstLine="720"/>
        <w:jc w:val="both"/>
      </w:pPr>
      <w:r>
        <w:rPr>
          <w:color w:val="000000"/>
        </w:rPr>
        <w:t>Так, в Республике Беларусь продолжается рост зарегистрированных преступлений, совершаемых в киберпространстве.</w:t>
      </w:r>
    </w:p>
    <w:p w:rsidR="00782E55" w:rsidRDefault="00782E55" w:rsidP="00782E55">
      <w:pPr>
        <w:pStyle w:val="1"/>
        <w:ind w:firstLine="720"/>
        <w:jc w:val="both"/>
      </w:pPr>
      <w:proofErr w:type="spellStart"/>
      <w:r>
        <w:rPr>
          <w:i/>
          <w:iCs/>
          <w:color w:val="000000"/>
        </w:rPr>
        <w:t>Справочно</w:t>
      </w:r>
      <w:proofErr w:type="spellEnd"/>
      <w:r>
        <w:rPr>
          <w:i/>
          <w:iCs/>
          <w:color w:val="000000"/>
        </w:rPr>
        <w:t>: в период с 2009 по 2018 год их доля в структуре преступности составляла около 2-3% (в пределах 2,0-2,5 тысяч преступлений в год), в 2023 году-уже 2-3°/о (18 321).</w:t>
      </w:r>
    </w:p>
    <w:p w:rsidR="00782E55" w:rsidRDefault="00782E55" w:rsidP="00782E55">
      <w:pPr>
        <w:pStyle w:val="1"/>
        <w:ind w:firstLine="0"/>
        <w:jc w:val="both"/>
      </w:pPr>
      <w:r>
        <w:rPr>
          <w:color w:val="000000"/>
        </w:rPr>
        <w:t>При этом подростки, не обладая должной осмотрительностью,</w:t>
      </w:r>
      <w:r w:rsidRPr="00782E55">
        <w:rPr>
          <w:color w:val="000000"/>
        </w:rPr>
        <w:t xml:space="preserve"> </w:t>
      </w:r>
      <w:r>
        <w:rPr>
          <w:color w:val="000000"/>
        </w:rPr>
        <w:t>становятся одной из наиболее уязвимых групп пострадавших от интернет- мошенников. Также с помощью социальных сетей, включая мессенджеры, они вовлекаются в совершение преступлений.</w:t>
      </w:r>
    </w:p>
    <w:p w:rsidR="00782E55" w:rsidRDefault="00782E55" w:rsidP="00782E55">
      <w:pPr>
        <w:pStyle w:val="1"/>
        <w:ind w:firstLine="720"/>
        <w:jc w:val="both"/>
      </w:pPr>
      <w:r>
        <w:rPr>
          <w:color w:val="000000"/>
        </w:rPr>
        <w:t>Развитие информационных технологий является одним из условий высокого уровня числа зарегистрированных преступлений против половой неприкосновенности или половой свободы несовершеннолетних.</w:t>
      </w:r>
    </w:p>
    <w:p w:rsidR="00782E55" w:rsidRDefault="00782E55" w:rsidP="00782E55">
      <w:pPr>
        <w:pStyle w:val="1"/>
        <w:ind w:firstLine="720"/>
        <w:jc w:val="both"/>
      </w:pPr>
      <w:r>
        <w:rPr>
          <w:color w:val="000000"/>
        </w:rPr>
        <w:t>Рассчитывая на анонимность в интернете, преступники, пользуясь детской доверчивостью и недостаточными знаниями о безопасном поведении в сети, подыскивают жертв преступлений, маскируясь под несовершеннолетних или знакомых.</w:t>
      </w:r>
    </w:p>
    <w:p w:rsidR="00782E55" w:rsidRDefault="00782E55" w:rsidP="00782E55">
      <w:pPr>
        <w:pStyle w:val="1"/>
        <w:tabs>
          <w:tab w:val="left" w:pos="7982"/>
        </w:tabs>
        <w:ind w:firstLine="720"/>
        <w:jc w:val="both"/>
      </w:pPr>
      <w:r>
        <w:rPr>
          <w:color w:val="000000"/>
        </w:rPr>
        <w:t xml:space="preserve">Анализ криминологических характеристик совершенных в текущем году преступлений указывает на распространенность при их совершении таких социальных сетей и мессенджеров, как 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 xml:space="preserve"> - 57,0%, </w:t>
      </w:r>
      <w:proofErr w:type="spellStart"/>
      <w:r>
        <w:rPr>
          <w:color w:val="000000"/>
        </w:rPr>
        <w:t>Telegram</w:t>
      </w:r>
      <w:proofErr w:type="spellEnd"/>
      <w:r>
        <w:rPr>
          <w:color w:val="000000"/>
        </w:rPr>
        <w:t xml:space="preserve"> -30,0%, </w:t>
      </w:r>
      <w:proofErr w:type="spellStart"/>
      <w:r>
        <w:rPr>
          <w:color w:val="000000"/>
        </w:rPr>
        <w:t>Viber</w:t>
      </w:r>
      <w:proofErr w:type="spellEnd"/>
      <w:r>
        <w:rPr>
          <w:color w:val="000000"/>
        </w:rPr>
        <w:t xml:space="preserve">- 7,0% и </w:t>
      </w:r>
      <w:proofErr w:type="spellStart"/>
      <w:r>
        <w:rPr>
          <w:color w:val="000000"/>
        </w:rPr>
        <w:t>Instagram</w:t>
      </w:r>
      <w:proofErr w:type="spellEnd"/>
      <w:r>
        <w:rPr>
          <w:color w:val="000000"/>
        </w:rPr>
        <w:t xml:space="preserve"> - 3,0%.</w:t>
      </w:r>
      <w:r>
        <w:rPr>
          <w:color w:val="000000"/>
        </w:rPr>
        <w:tab/>
        <w:t>•</w:t>
      </w:r>
    </w:p>
    <w:p w:rsidR="00782E55" w:rsidRDefault="00782E55" w:rsidP="00782E55">
      <w:pPr>
        <w:pStyle w:val="1"/>
        <w:tabs>
          <w:tab w:val="left" w:pos="1939"/>
        </w:tabs>
        <w:ind w:firstLine="720"/>
        <w:jc w:val="both"/>
      </w:pPr>
      <w:r>
        <w:rPr>
          <w:color w:val="000000"/>
        </w:rPr>
        <w:t>Кроме того, с помощь социальных сетей (мессенджеров) среди несовершеннолетних распространяется информация деструктивного характера:</w:t>
      </w:r>
      <w:r>
        <w:rPr>
          <w:color w:val="000000"/>
        </w:rPr>
        <w:tab/>
        <w:t>пропаганда экстремизма, насилия, наркомании,</w:t>
      </w:r>
    </w:p>
    <w:p w:rsidR="00782E55" w:rsidRDefault="00782E55" w:rsidP="00782E55">
      <w:pPr>
        <w:pStyle w:val="1"/>
        <w:ind w:firstLine="0"/>
        <w:jc w:val="both"/>
      </w:pPr>
      <w:r>
        <w:rPr>
          <w:color w:val="000000"/>
        </w:rPr>
        <w:t xml:space="preserve">нетрадиционных сексуальных отношений и иной контент, имеющий возрастные ограничения. Правоохранительные органы выделяют попытки склонить несовершеннолетних к совершению противоправных действий в сфере незаконного </w:t>
      </w:r>
      <w:proofErr w:type="spellStart"/>
      <w:r>
        <w:rPr>
          <w:color w:val="000000"/>
        </w:rPr>
        <w:t>наркооборота</w:t>
      </w:r>
      <w:proofErr w:type="spellEnd"/>
      <w:r>
        <w:rPr>
          <w:color w:val="000000"/>
        </w:rPr>
        <w:t xml:space="preserve">. В силу отсутствия жизненного опыта и недостаточного уровня критического мышления несовершеннолетние подвержены негативному влиянию такой информации и представленным в сети </w:t>
      </w:r>
      <w:proofErr w:type="spellStart"/>
      <w:r>
        <w:rPr>
          <w:color w:val="000000"/>
        </w:rPr>
        <w:t>фейкам</w:t>
      </w:r>
      <w:proofErr w:type="spellEnd"/>
      <w:r>
        <w:rPr>
          <w:color w:val="000000"/>
        </w:rPr>
        <w:t>.</w:t>
      </w:r>
    </w:p>
    <w:p w:rsidR="00782E55" w:rsidRDefault="00782E55" w:rsidP="00782E55">
      <w:pPr>
        <w:pStyle w:val="1"/>
        <w:ind w:firstLine="720"/>
        <w:jc w:val="both"/>
      </w:pPr>
      <w:r>
        <w:rPr>
          <w:color w:val="000000"/>
        </w:rPr>
        <w:t>Обращаем внимание, что создаваемые в учреждениях образования чаты с участием несовершеннолетних являются объектом интереса злоумышленников для реализации своих преступных намерений.</w:t>
      </w:r>
    </w:p>
    <w:p w:rsidR="00782E55" w:rsidRDefault="00782E55" w:rsidP="00782E55">
      <w:pPr>
        <w:pStyle w:val="1"/>
        <w:ind w:firstLine="720"/>
        <w:jc w:val="both"/>
      </w:pPr>
      <w:r>
        <w:rPr>
          <w:color w:val="000000"/>
        </w:rPr>
        <w:t>При этом не придается должного значения фактору возрастного соответствия используемым информационным ресурсам, в то время как администраторы онлайн-платформ, заинтересованные в расширении пользовательской аудитории, предусматривают ограничения для</w:t>
      </w:r>
      <w:r>
        <w:rPr>
          <w:color w:val="000000"/>
        </w:rPr>
        <w:t xml:space="preserve"> регистрации аккаунтов </w:t>
      </w:r>
      <w:proofErr w:type="spellStart"/>
      <w:r>
        <w:rPr>
          <w:color w:val="000000"/>
        </w:rPr>
        <w:t>несовершеннолетники</w:t>
      </w:r>
      <w:proofErr w:type="spellEnd"/>
      <w:r>
        <w:rPr>
          <w:color w:val="000000"/>
        </w:rPr>
        <w:t>.</w:t>
      </w:r>
    </w:p>
    <w:p w:rsidR="00B62E1D" w:rsidRDefault="00B62E1D"/>
    <w:sectPr w:rsidR="00B6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55"/>
    <w:rsid w:val="00782E55"/>
    <w:rsid w:val="00B6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A4AE"/>
  <w15:chartTrackingRefBased/>
  <w15:docId w15:val="{C6CD6D27-961E-4418-A404-7E43F147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2E55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782E5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2024-10-07T08:55:00Z</dcterms:created>
  <dcterms:modified xsi:type="dcterms:W3CDTF">2024-10-07T08:57:00Z</dcterms:modified>
</cp:coreProperties>
</file>